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DEF" w:rsidRDefault="00B6299C">
      <w:pPr>
        <w:pStyle w:val="P68B1DB1-Normal1"/>
        <w:jc w:val="right"/>
      </w:pPr>
      <w:bookmarkStart w:id="0" w:name="_GoBack"/>
      <w:bookmarkEnd w:id="0"/>
      <w:r>
        <w:t>Annex 6</w:t>
      </w:r>
    </w:p>
    <w:p w:rsidR="009D0DEF" w:rsidRDefault="00B6299C">
      <w:pPr>
        <w:pStyle w:val="P68B1DB1-Heading12"/>
        <w:jc w:val="center"/>
      </w:pPr>
      <w:r>
        <w:t>Information on the technological novelty being developed and the steps proposed to achieve a higher level of technological maturity</w:t>
      </w:r>
    </w:p>
    <w:p w:rsidR="009D0DEF" w:rsidRDefault="009D0DEF">
      <w:pPr>
        <w:rPr>
          <w:b/>
          <w:sz w:val="28"/>
        </w:rPr>
      </w:pPr>
    </w:p>
    <w:p w:rsidR="009D0DEF" w:rsidRDefault="009D0DEF">
      <w:pPr>
        <w:rPr>
          <w:b/>
          <w:sz w:val="28"/>
        </w:rPr>
      </w:pPr>
    </w:p>
    <w:p w:rsidR="009D0DEF" w:rsidRDefault="00B6299C">
      <w:pPr>
        <w:pStyle w:val="P68B1DB1-Normal3"/>
        <w:rPr>
          <w:bCs/>
        </w:rPr>
      </w:pPr>
      <w:r>
        <w:t>Name of applicant:</w:t>
      </w:r>
      <w:r>
        <w:tab/>
      </w:r>
      <w:r>
        <w:tab/>
      </w:r>
      <w:r>
        <w:t>..........................................</w:t>
      </w:r>
    </w:p>
    <w:p w:rsidR="009D0DEF" w:rsidRDefault="00B6299C">
      <w:pPr>
        <w:pStyle w:val="P68B1DB1-Normal3"/>
      </w:pPr>
      <w:r>
        <w:t>Name of partner:</w:t>
      </w:r>
      <w:r>
        <w:tab/>
      </w:r>
      <w:r>
        <w:tab/>
        <w:t>..........................................</w:t>
      </w:r>
    </w:p>
    <w:p w:rsidR="009D0DEF" w:rsidRDefault="009D0DEF">
      <w:pPr>
        <w:rPr>
          <w:b/>
          <w:bCs/>
          <w:sz w:val="28"/>
        </w:rPr>
      </w:pPr>
    </w:p>
    <w:p w:rsidR="009D0DEF" w:rsidRDefault="00B6299C">
      <w:pPr>
        <w:pStyle w:val="P68B1DB1-Normal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</w:pPr>
      <w:r>
        <w:t>Please indicate the applicable information, in accordance with the structure below, within 10 pages. The structure should be clear, with tables and bul</w:t>
      </w:r>
      <w:r>
        <w:t>lets. Use terminology from the TRL system and innovation strategies (e.g.: proof-of-concept, validation, scale-up). Please provide this Annex 6 in Bulgarian and English by attaching it in the "Attachments" section of the Application Form.</w:t>
      </w:r>
    </w:p>
    <w:p w:rsidR="009D0DEF" w:rsidRDefault="009D0DEF">
      <w:pPr>
        <w:pStyle w:val="ListParagraph"/>
        <w:spacing w:line="360" w:lineRule="auto"/>
        <w:jc w:val="both"/>
        <w:rPr>
          <w:b/>
          <w:sz w:val="24"/>
        </w:rPr>
      </w:pPr>
    </w:p>
    <w:p w:rsidR="009D0DEF" w:rsidRDefault="009D0DEF">
      <w:pPr>
        <w:pStyle w:val="ListParagraph"/>
        <w:spacing w:line="360" w:lineRule="auto"/>
        <w:jc w:val="both"/>
        <w:rPr>
          <w:b/>
          <w:sz w:val="24"/>
        </w:rPr>
      </w:pPr>
    </w:p>
    <w:p w:rsidR="009D0DEF" w:rsidRDefault="00B6299C">
      <w:pPr>
        <w:pStyle w:val="P68B1DB1-ListParagraph5"/>
        <w:numPr>
          <w:ilvl w:val="0"/>
          <w:numId w:val="1"/>
        </w:numPr>
        <w:spacing w:line="360" w:lineRule="auto"/>
        <w:jc w:val="both"/>
      </w:pPr>
      <w:r>
        <w:t xml:space="preserve">Quality of the </w:t>
      </w:r>
      <w:r>
        <w:t>technology/development offered</w:t>
      </w:r>
    </w:p>
    <w:p w:rsidR="009D0DEF" w:rsidRDefault="009D0DEF">
      <w:pPr>
        <w:pStyle w:val="ListParagraph"/>
        <w:spacing w:line="360" w:lineRule="auto"/>
        <w:jc w:val="both"/>
        <w:rPr>
          <w:b/>
          <w:sz w:val="24"/>
        </w:rPr>
      </w:pP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Description of the technological novelty by describing to what extent the proposed development/technology is novel and how it is superior to other existing or under development technologies. Is there any potential for commercialization?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 xml:space="preserve">Description of the </w:t>
      </w:r>
      <w:r>
        <w:t xml:space="preserve">project objectives – to what extent the proposed steps in the technology development process are adequate to higher levels of technological maturity. 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Methodology - Description of the level of technological maturity that will be reached with the implementa</w:t>
      </w:r>
      <w:r>
        <w:t xml:space="preserve">tion of the project and the steps by which this will be implemented. </w:t>
      </w:r>
    </w:p>
    <w:p w:rsidR="009D0DEF" w:rsidRDefault="009D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4"/>
        </w:rPr>
      </w:pPr>
    </w:p>
    <w:p w:rsidR="009D0DEF" w:rsidRDefault="009D0DEF">
      <w:pPr>
        <w:pStyle w:val="ListParagraph"/>
        <w:spacing w:line="360" w:lineRule="auto"/>
        <w:ind w:left="1440"/>
        <w:jc w:val="both"/>
        <w:rPr>
          <w:sz w:val="24"/>
        </w:rPr>
      </w:pPr>
    </w:p>
    <w:p w:rsidR="009D0DEF" w:rsidRDefault="00B6299C">
      <w:pPr>
        <w:pStyle w:val="P68B1DB1-ListParagraph5"/>
        <w:numPr>
          <w:ilvl w:val="0"/>
          <w:numId w:val="1"/>
        </w:numPr>
        <w:spacing w:line="360" w:lineRule="auto"/>
        <w:jc w:val="both"/>
      </w:pPr>
      <w:r>
        <w:lastRenderedPageBreak/>
        <w:t xml:space="preserve">Impact </w:t>
      </w:r>
    </w:p>
    <w:p w:rsidR="009D0DEF" w:rsidRDefault="009D0DEF">
      <w:pPr>
        <w:pStyle w:val="ListParagraph"/>
        <w:spacing w:line="360" w:lineRule="auto"/>
        <w:jc w:val="both"/>
        <w:rPr>
          <w:b/>
          <w:sz w:val="24"/>
        </w:rPr>
      </w:pP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To what extent the market impact of the proposed project is sustainable and can continue to develop beyond its completion. It describes how the activities will contribute to t</w:t>
      </w:r>
      <w:r>
        <w:t xml:space="preserve">he commercialisation of the technology and related intellectual property protection activities. 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 xml:space="preserve">Description of an initial market study to validate the potential of the innovation under development and the extent of future demand. 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Description of the socia</w:t>
      </w:r>
      <w:r>
        <w:t>l and/or economic impact of the implementation of the project, including supported by quantitative and qualitative data on the potential for scaling innovation and access to/creation of new national, European or global market niches;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Description of the ben</w:t>
      </w:r>
      <w:r>
        <w:t>efits to the specific region where the project will be implemented;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Description of strategy and path to market of technology/innovation, including time to commercialization, business model.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Description of how the implementation of the project will contribu</w:t>
      </w:r>
      <w:r>
        <w:t xml:space="preserve">te to the key challenge of technologies leading to digital and/or digital transformation. </w:t>
      </w:r>
    </w:p>
    <w:p w:rsidR="009D0DEF" w:rsidRDefault="009D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</w:rPr>
      </w:pPr>
    </w:p>
    <w:p w:rsidR="009D0DEF" w:rsidRDefault="009D0DEF">
      <w:pPr>
        <w:spacing w:line="360" w:lineRule="auto"/>
        <w:jc w:val="both"/>
        <w:rPr>
          <w:sz w:val="24"/>
        </w:rPr>
      </w:pPr>
    </w:p>
    <w:p w:rsidR="009D0DEF" w:rsidRDefault="00B6299C">
      <w:pPr>
        <w:pStyle w:val="P68B1DB1-ListParagraph5"/>
        <w:numPr>
          <w:ilvl w:val="0"/>
          <w:numId w:val="1"/>
        </w:numPr>
        <w:spacing w:line="360" w:lineRule="auto"/>
        <w:jc w:val="both"/>
      </w:pPr>
      <w:r>
        <w:t>Performance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Team (necessary key experts) for the implementation of the project and motivation of the partners to work together for its implementation;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Required man-months for the implementation of the project and their distribution by activities and partners.</w:t>
      </w:r>
    </w:p>
    <w:p w:rsidR="009D0DEF" w:rsidRDefault="009D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</w:rPr>
      </w:pPr>
    </w:p>
    <w:p w:rsidR="009D0DEF" w:rsidRDefault="009D0DEF">
      <w:pPr>
        <w:spacing w:line="360" w:lineRule="auto"/>
        <w:jc w:val="both"/>
        <w:rPr>
          <w:sz w:val="24"/>
        </w:rPr>
      </w:pPr>
    </w:p>
    <w:p w:rsidR="009D0DEF" w:rsidRDefault="00B6299C">
      <w:pPr>
        <w:pStyle w:val="P68B1DB1-ListParagraph5"/>
        <w:numPr>
          <w:ilvl w:val="0"/>
          <w:numId w:val="1"/>
        </w:numPr>
        <w:spacing w:line="360" w:lineRule="auto"/>
        <w:jc w:val="both"/>
      </w:pPr>
      <w:r>
        <w:t>The following information shall be provided graphically and/or in tabular form: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>Necessary resources for the implementation of the project by part</w:t>
      </w:r>
      <w:r>
        <w:t>ners;</w:t>
      </w:r>
    </w:p>
    <w:p w:rsidR="009D0DEF" w:rsidRDefault="00B6299C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</w:rPr>
      </w:pPr>
      <w:r>
        <w:rPr>
          <w:sz w:val="24"/>
        </w:rPr>
        <w:t>Milestones and deliverables</w:t>
      </w:r>
      <w:r>
        <w:t xml:space="preserve"> </w:t>
      </w:r>
      <w:r>
        <w:rPr>
          <w:sz w:val="24"/>
        </w:rPr>
        <w:t>to report on the implementation of the envisaged combination of technology development and validation activities and to increase the level of technological maturity;</w:t>
      </w:r>
    </w:p>
    <w:p w:rsidR="009D0DEF" w:rsidRDefault="00B6299C">
      <w:pPr>
        <w:pStyle w:val="P68B1DB1-ListParagraph6"/>
        <w:numPr>
          <w:ilvl w:val="1"/>
          <w:numId w:val="1"/>
        </w:numPr>
        <w:spacing w:line="360" w:lineRule="auto"/>
        <w:jc w:val="both"/>
      </w:pPr>
      <w:r>
        <w:t xml:space="preserve">Description of the technological risks as well as risks </w:t>
      </w:r>
      <w:r>
        <w:t>related to the commercialisation of the technology/innovation. Risk mitigation plan;</w:t>
      </w:r>
    </w:p>
    <w:p w:rsidR="009D0DEF" w:rsidRDefault="009D0D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</w:rPr>
      </w:pPr>
    </w:p>
    <w:p w:rsidR="009D0DEF" w:rsidRDefault="009D0DEF">
      <w:pPr>
        <w:spacing w:line="360" w:lineRule="auto"/>
        <w:jc w:val="both"/>
        <w:rPr>
          <w:sz w:val="24"/>
        </w:rPr>
      </w:pPr>
    </w:p>
    <w:p w:rsidR="009D0DEF" w:rsidRDefault="009D0DEF">
      <w:pPr>
        <w:pStyle w:val="ListParagraph"/>
        <w:spacing w:line="360" w:lineRule="auto"/>
        <w:ind w:left="1440"/>
        <w:jc w:val="both"/>
        <w:rPr>
          <w:sz w:val="24"/>
        </w:rPr>
      </w:pPr>
    </w:p>
    <w:p w:rsidR="009D0DEF" w:rsidRDefault="009D0DEF">
      <w:pPr>
        <w:spacing w:line="360" w:lineRule="auto"/>
        <w:rPr>
          <w:sz w:val="24"/>
        </w:rPr>
      </w:pPr>
    </w:p>
    <w:p w:rsidR="009D0DEF" w:rsidRDefault="00B6299C">
      <w:pPr>
        <w:pStyle w:val="P68B1DB1-Normal7"/>
        <w:spacing w:line="360" w:lineRule="auto"/>
        <w:jc w:val="center"/>
      </w:pPr>
      <w:r>
        <w:t xml:space="preserve"> </w:t>
      </w:r>
    </w:p>
    <w:sectPr w:rsidR="009D0D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99C" w:rsidRDefault="00B6299C">
      <w:pPr>
        <w:spacing w:after="0" w:line="240" w:lineRule="auto"/>
      </w:pPr>
      <w:r>
        <w:separator/>
      </w:r>
    </w:p>
  </w:endnote>
  <w:endnote w:type="continuationSeparator" w:id="0">
    <w:p w:rsidR="00B6299C" w:rsidRDefault="00B62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EF" w:rsidRDefault="009D0D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18"/>
        <w:szCs w:val="18"/>
      </w:rPr>
      <w:id w:val="-369069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DEF" w:rsidRDefault="00B6299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F6D">
          <w:rPr>
            <w:noProof/>
          </w:rPr>
          <w:t>3</w:t>
        </w:r>
        <w:r>
          <w:fldChar w:fldCharType="end"/>
        </w:r>
      </w:p>
      <w:p w:rsidR="009D0DEF" w:rsidRDefault="00B6299C">
        <w:pPr>
          <w:pStyle w:val="P68B1DB1-Footer8"/>
          <w:jc w:val="center"/>
        </w:pPr>
        <w:r>
          <w:t>BG16RFPR002-1.010 Green and digital partnerships for smart transformation</w:t>
        </w:r>
      </w:p>
    </w:sdtContent>
  </w:sdt>
  <w:p w:rsidR="009D0DEF" w:rsidRDefault="009D0D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EF" w:rsidRDefault="009D0D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99C" w:rsidRDefault="00B6299C">
      <w:pPr>
        <w:spacing w:after="0" w:line="240" w:lineRule="auto"/>
      </w:pPr>
      <w:r>
        <w:separator/>
      </w:r>
    </w:p>
  </w:footnote>
  <w:footnote w:type="continuationSeparator" w:id="0">
    <w:p w:rsidR="00B6299C" w:rsidRDefault="00B62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EF" w:rsidRDefault="009D0D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1"/>
    </w:tblGrid>
    <w:tr w:rsidR="009D0DEF">
      <w:tc>
        <w:tcPr>
          <w:tcW w:w="4748" w:type="dxa"/>
        </w:tcPr>
        <w:p w:rsidR="009D0DEF" w:rsidRDefault="00B6299C">
          <w:pPr>
            <w:pStyle w:val="Header"/>
          </w:pPr>
          <w:r>
            <w:rPr>
              <w:noProof/>
              <w:lang w:val="bg-BG"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9D0DEF" w:rsidRDefault="00B6299C">
          <w:pPr>
            <w:pStyle w:val="Header"/>
            <w:jc w:val="right"/>
          </w:pPr>
          <w:r>
            <w:rPr>
              <w:noProof/>
              <w:lang w:val="bg-BG"/>
            </w:rPr>
            <w:drawing>
              <wp:inline distT="0" distB="0" distL="0" distR="0" wp14:anchorId="719590BD" wp14:editId="11DEA3FD">
                <wp:extent cx="2314575" cy="65722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9D0DEF" w:rsidRDefault="009D0DEF">
    <w:pPr>
      <w:pStyle w:val="Header"/>
    </w:pPr>
  </w:p>
  <w:p w:rsidR="009D0DEF" w:rsidRDefault="009D0D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DEF" w:rsidRDefault="009D0D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B0D94"/>
    <w:multiLevelType w:val="hybridMultilevel"/>
    <w:tmpl w:val="83689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8"/>
    <w:rsid w:val="0006247C"/>
    <w:rsid w:val="00090D3E"/>
    <w:rsid w:val="000B1D9B"/>
    <w:rsid w:val="00116943"/>
    <w:rsid w:val="00290129"/>
    <w:rsid w:val="002F3B3E"/>
    <w:rsid w:val="0037214B"/>
    <w:rsid w:val="003B0F05"/>
    <w:rsid w:val="004260EA"/>
    <w:rsid w:val="0046199F"/>
    <w:rsid w:val="00516882"/>
    <w:rsid w:val="0052026D"/>
    <w:rsid w:val="00593231"/>
    <w:rsid w:val="006C77B1"/>
    <w:rsid w:val="00706E9B"/>
    <w:rsid w:val="00707343"/>
    <w:rsid w:val="0071288A"/>
    <w:rsid w:val="00771166"/>
    <w:rsid w:val="00773AD8"/>
    <w:rsid w:val="0079643A"/>
    <w:rsid w:val="00797BD5"/>
    <w:rsid w:val="008A16F3"/>
    <w:rsid w:val="009346B4"/>
    <w:rsid w:val="00964F24"/>
    <w:rsid w:val="009D0DEF"/>
    <w:rsid w:val="00A51840"/>
    <w:rsid w:val="00AB4619"/>
    <w:rsid w:val="00B26349"/>
    <w:rsid w:val="00B6299C"/>
    <w:rsid w:val="00BA45C8"/>
    <w:rsid w:val="00BD7D0C"/>
    <w:rsid w:val="00BE1571"/>
    <w:rsid w:val="00C91FD8"/>
    <w:rsid w:val="00D71F6D"/>
    <w:rsid w:val="00DC28BC"/>
    <w:rsid w:val="00DD1894"/>
    <w:rsid w:val="00E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2749DB0-07ED-4B5D-A709-3C62B039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0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AD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7BD5"/>
  </w:style>
  <w:style w:type="paragraph" w:styleId="Footer">
    <w:name w:val="footer"/>
    <w:basedOn w:val="Normal"/>
    <w:link w:val="FooterChar"/>
    <w:uiPriority w:val="99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D5"/>
  </w:style>
  <w:style w:type="table" w:styleId="TableGrid">
    <w:name w:val="Table Grid"/>
    <w:basedOn w:val="TableNormal"/>
    <w:uiPriority w:val="59"/>
    <w:rsid w:val="00797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90D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F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073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68B1DB1-Normal1">
    <w:name w:val="P68B1DB1-Normal1"/>
    <w:basedOn w:val="Normal"/>
    <w:rPr>
      <w:b/>
      <w:sz w:val="24"/>
    </w:rPr>
  </w:style>
  <w:style w:type="paragraph" w:customStyle="1" w:styleId="P68B1DB1-Heading12">
    <w:name w:val="P68B1DB1-Heading12"/>
    <w:basedOn w:val="Heading1"/>
    <w:rPr>
      <w:b/>
    </w:rPr>
  </w:style>
  <w:style w:type="paragraph" w:customStyle="1" w:styleId="P68B1DB1-Normal3">
    <w:name w:val="P68B1DB1-Normal3"/>
    <w:basedOn w:val="Normal"/>
    <w:rPr>
      <w:b/>
      <w:sz w:val="28"/>
    </w:rPr>
  </w:style>
  <w:style w:type="paragraph" w:customStyle="1" w:styleId="P68B1DB1-Normal4">
    <w:name w:val="P68B1DB1-Normal4"/>
    <w:basedOn w:val="Normal"/>
    <w:rPr>
      <w:i/>
      <w:sz w:val="20"/>
    </w:rPr>
  </w:style>
  <w:style w:type="paragraph" w:customStyle="1" w:styleId="P68B1DB1-ListParagraph5">
    <w:name w:val="P68B1DB1-ListParagraph5"/>
    <w:basedOn w:val="ListParagraph"/>
    <w:rPr>
      <w:b/>
      <w:sz w:val="24"/>
    </w:rPr>
  </w:style>
  <w:style w:type="paragraph" w:customStyle="1" w:styleId="P68B1DB1-ListParagraph6">
    <w:name w:val="P68B1DB1-ListParagraph6"/>
    <w:basedOn w:val="ListParagraph"/>
    <w:rPr>
      <w:sz w:val="24"/>
    </w:rPr>
  </w:style>
  <w:style w:type="paragraph" w:customStyle="1" w:styleId="P68B1DB1-Normal7">
    <w:name w:val="P68B1DB1-Normal7"/>
    <w:basedOn w:val="Normal"/>
    <w:rPr>
      <w:sz w:val="24"/>
    </w:rPr>
  </w:style>
  <w:style w:type="paragraph" w:customStyle="1" w:styleId="P68B1DB1-Footer8">
    <w:name w:val="P68B1DB1-Footer8"/>
    <w:basedOn w:val="Footer"/>
    <w:rPr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Microsoft account</cp:lastModifiedBy>
  <cp:revision>6</cp:revision>
  <dcterms:created xsi:type="dcterms:W3CDTF">2025-07-16T12:59:00Z</dcterms:created>
  <dcterms:modified xsi:type="dcterms:W3CDTF">2025-09-29T08:11:00Z</dcterms:modified>
</cp:coreProperties>
</file>